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E3" w14:textId="0958B776" w:rsidR="5848270E" w:rsidRDefault="00976B6B" w:rsidP="503D0023">
      <w:pPr>
        <w:spacing w:after="0" w:line="240" w:lineRule="auto"/>
        <w:contextualSpacing/>
        <w:rPr>
          <w:rFonts w:ascii="Arial" w:eastAsia="Arial" w:hAnsi="Arial" w:cs="Arial"/>
          <w:sz w:val="46"/>
          <w:szCs w:val="46"/>
        </w:rPr>
      </w:pPr>
      <w:r>
        <w:rPr>
          <w:rFonts w:ascii="Arial" w:eastAsia="Arial" w:hAnsi="Arial" w:cs="Arial"/>
          <w:sz w:val="46"/>
          <w:szCs w:val="46"/>
        </w:rPr>
        <w:t>Guidelines &amp; Practice</w:t>
      </w:r>
      <w:r w:rsidR="00FE0C27">
        <w:rPr>
          <w:rFonts w:ascii="Arial" w:eastAsia="Arial" w:hAnsi="Arial" w:cs="Arial"/>
          <w:sz w:val="46"/>
          <w:szCs w:val="46"/>
        </w:rPr>
        <w:t xml:space="preserve"> Committee</w:t>
      </w:r>
    </w:p>
    <w:p w14:paraId="672A6659" w14:textId="77777777" w:rsidR="00AB64CD" w:rsidRPr="00AB64CD" w:rsidRDefault="00AB64CD" w:rsidP="4FB0A65A">
      <w:pPr>
        <w:rPr>
          <w:rFonts w:ascii="Arial" w:eastAsia="Arial" w:hAnsi="Arial" w:cs="Arial"/>
          <w:sz w:val="8"/>
          <w:szCs w:val="8"/>
        </w:rPr>
      </w:pPr>
    </w:p>
    <w:p w14:paraId="0A37501D" w14:textId="12176873" w:rsidR="00AB64CD" w:rsidRPr="00AB64CD" w:rsidRDefault="00AB64CD" w:rsidP="4FB0A65A">
      <w:pPr>
        <w:spacing w:after="0"/>
        <w:rPr>
          <w:rFonts w:ascii="Arial" w:eastAsia="Arial" w:hAnsi="Arial" w:cs="Arial"/>
          <w:b/>
          <w:bCs/>
          <w:spacing w:val="-10"/>
          <w:kern w:val="28"/>
        </w:rPr>
      </w:pPr>
    </w:p>
    <w:p w14:paraId="04809720" w14:textId="3FF7B2EF" w:rsidR="00DA5B30" w:rsidRDefault="00C878F0" w:rsidP="4FB0A65A">
      <w:pPr>
        <w:spacing w:after="0"/>
        <w:rPr>
          <w:rFonts w:ascii="Arial" w:eastAsia="Arial" w:hAnsi="Arial" w:cs="Arial"/>
          <w:b/>
          <w:bCs/>
          <w:sz w:val="28"/>
          <w:szCs w:val="28"/>
        </w:rPr>
      </w:pPr>
      <w:r>
        <w:rPr>
          <w:rFonts w:ascii="Arial" w:eastAsia="Arial" w:hAnsi="Arial" w:cs="Arial"/>
          <w:b/>
          <w:bCs/>
          <w:sz w:val="28"/>
          <w:szCs w:val="28"/>
        </w:rPr>
        <w:t>Professor Riyaz Patel</w:t>
      </w:r>
    </w:p>
    <w:p w14:paraId="10945440" w14:textId="77777777" w:rsidR="00FE0C27" w:rsidRPr="000C2040" w:rsidRDefault="00FE0C27" w:rsidP="4FB0A65A">
      <w:pPr>
        <w:spacing w:after="0"/>
        <w:rPr>
          <w:rFonts w:ascii="Arial" w:eastAsia="Arial" w:hAnsi="Arial" w:cs="Arial"/>
          <w:b/>
          <w:bCs/>
          <w:spacing w:val="-10"/>
          <w:kern w:val="28"/>
          <w:sz w:val="28"/>
          <w:szCs w:val="28"/>
        </w:rPr>
      </w:pPr>
    </w:p>
    <w:p w14:paraId="18EA7266" w14:textId="77777777" w:rsidR="00AB64CD" w:rsidRDefault="00AB64CD" w:rsidP="49E3FDC6">
      <w:pPr>
        <w:rPr>
          <w:rFonts w:ascii="Arial" w:eastAsia="Arial" w:hAnsi="Arial" w:cs="Arial"/>
          <w:b/>
          <w:bCs/>
          <w:i/>
          <w:iCs/>
          <w:spacing w:val="-10"/>
          <w:kern w:val="28"/>
          <w:sz w:val="24"/>
          <w:szCs w:val="24"/>
        </w:rPr>
      </w:pPr>
      <w:r w:rsidRPr="49E3FDC6">
        <w:rPr>
          <w:rFonts w:ascii="Arial" w:eastAsia="Arial" w:hAnsi="Arial" w:cs="Arial"/>
          <w:b/>
          <w:bCs/>
          <w:i/>
          <w:iCs/>
          <w:spacing w:val="-10"/>
          <w:kern w:val="28"/>
          <w:sz w:val="24"/>
          <w:szCs w:val="24"/>
        </w:rPr>
        <w:t>Supporting Statement:</w:t>
      </w:r>
    </w:p>
    <w:p w14:paraId="28C53133" w14:textId="77777777" w:rsidR="00C878F0" w:rsidRPr="00C878F0" w:rsidRDefault="00C878F0" w:rsidP="00C878F0">
      <w:p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I’m Riyaz Patel, Professor of Cardiology at UCL and Consultant Cardiologist at the Barts Heart Centre. My career has centred around cardiovascular risk and CVD prevention, spanning research, clinical practice and population health. After 20 years as a BCS member, I’m ready to contribute more directly to the society, and believe that joining the Guidelines and Practice Committee is where I can add most value.</w:t>
      </w:r>
    </w:p>
    <w:p w14:paraId="2FFD3F14" w14:textId="77777777" w:rsidR="00C878F0" w:rsidRPr="00C878F0" w:rsidRDefault="00C878F0" w:rsidP="00C878F0">
      <w:p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I am standing for this committee for three reasons:</w:t>
      </w:r>
    </w:p>
    <w:p w14:paraId="2169BC08" w14:textId="77777777" w:rsidR="00C878F0" w:rsidRPr="00C878F0" w:rsidRDefault="00C878F0" w:rsidP="00C878F0">
      <w:pPr>
        <w:numPr>
          <w:ilvl w:val="0"/>
          <w:numId w:val="1"/>
        </w:num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Impact matters</w:t>
      </w:r>
      <w:r w:rsidRPr="00C878F0">
        <w:rPr>
          <w:rFonts w:ascii="Arial" w:eastAsia="Aptos" w:hAnsi="Arial" w:cs="Arial"/>
          <w:b/>
          <w:bCs/>
          <w:color w:val="212529"/>
          <w:sz w:val="18"/>
          <w:szCs w:val="18"/>
          <w14:ligatures w14:val="standardContextual"/>
        </w:rPr>
        <w:t>:</w:t>
      </w:r>
      <w:r w:rsidRPr="00C878F0">
        <w:rPr>
          <w:rFonts w:ascii="Arial" w:eastAsia="Aptos" w:hAnsi="Arial" w:cs="Arial"/>
          <w:color w:val="212529"/>
          <w:sz w:val="18"/>
          <w:szCs w:val="18"/>
          <w14:ligatures w14:val="standardContextual"/>
        </w:rPr>
        <w:t xml:space="preserve"> </w:t>
      </w:r>
      <w:proofErr w:type="gramStart"/>
      <w:r w:rsidRPr="00C878F0">
        <w:rPr>
          <w:rFonts w:ascii="Arial" w:eastAsia="Aptos" w:hAnsi="Arial" w:cs="Arial"/>
          <w:color w:val="212529"/>
          <w:sz w:val="18"/>
          <w:szCs w:val="18"/>
          <w14:ligatures w14:val="standardContextual"/>
        </w:rPr>
        <w:t>Small</w:t>
      </w:r>
      <w:proofErr w:type="gramEnd"/>
      <w:r w:rsidRPr="00C878F0">
        <w:rPr>
          <w:rFonts w:ascii="Arial" w:eastAsia="Aptos" w:hAnsi="Arial" w:cs="Arial"/>
          <w:color w:val="212529"/>
          <w:sz w:val="18"/>
          <w:szCs w:val="18"/>
          <w14:ligatures w14:val="standardContextual"/>
        </w:rPr>
        <w:t xml:space="preserve"> things done well, consistently and at scale have the greatest impact on health. This is where guidelines can excel, in offering evidence-based and clear recommendations that can be adopted by all. At a time when we are inundated with guidelines, I want to ensure the guidelines we review meet a strict bar, for clear pathway to impact.</w:t>
      </w:r>
    </w:p>
    <w:p w14:paraId="705F499B" w14:textId="77777777" w:rsidR="00C878F0" w:rsidRPr="00C878F0" w:rsidRDefault="00C878F0" w:rsidP="00C878F0">
      <w:pPr>
        <w:numPr>
          <w:ilvl w:val="0"/>
          <w:numId w:val="1"/>
        </w:num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 xml:space="preserve">Guidelines on their own don’t change practice – implementation does. There is a persistent gap between what guidelines say and what happens in the real world. I will actively push for clearer communication of new guidelines to members of the cardiology community and </w:t>
      </w:r>
      <w:proofErr w:type="gramStart"/>
      <w:r w:rsidRPr="00C878F0">
        <w:rPr>
          <w:rFonts w:ascii="Arial" w:eastAsia="Aptos" w:hAnsi="Arial" w:cs="Arial"/>
          <w:color w:val="212529"/>
          <w:sz w:val="18"/>
          <w:szCs w:val="18"/>
          <w14:ligatures w14:val="standardContextual"/>
        </w:rPr>
        <w:t>beyond, and</w:t>
      </w:r>
      <w:proofErr w:type="gramEnd"/>
      <w:r w:rsidRPr="00C878F0">
        <w:rPr>
          <w:rFonts w:ascii="Arial" w:eastAsia="Aptos" w:hAnsi="Arial" w:cs="Arial"/>
          <w:color w:val="212529"/>
          <w:sz w:val="18"/>
          <w:szCs w:val="18"/>
          <w14:ligatures w14:val="standardContextual"/>
        </w:rPr>
        <w:t xml:space="preserve"> will seek to collaborate with other BCS committees – including the education team - to ensure coordinated messaging. Outputs should be used on the frontline and not sit in CVs and archives.</w:t>
      </w:r>
    </w:p>
    <w:p w14:paraId="1297C32F" w14:textId="77777777" w:rsidR="00C878F0" w:rsidRPr="00C878F0" w:rsidRDefault="00C878F0" w:rsidP="00C878F0">
      <w:pPr>
        <w:numPr>
          <w:ilvl w:val="0"/>
          <w:numId w:val="1"/>
        </w:num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Postcode lotteries drive health inequality - I am passionate about health equity and variable implementation of guidelines and evidence-based treatments, drives outcome inequalities - but where it is done well, can reduce these same inequalities. I will ensure this aspect of guideline adoption is adequately voiced in any discussion/review of relevant guidelines.</w:t>
      </w:r>
    </w:p>
    <w:p w14:paraId="6327AFEC" w14:textId="77777777" w:rsidR="00C878F0" w:rsidRPr="00C878F0" w:rsidRDefault="00C878F0" w:rsidP="00C878F0">
      <w:pPr>
        <w:shd w:val="clear" w:color="auto" w:fill="FFFFFF"/>
        <w:spacing w:after="240" w:line="240" w:lineRule="auto"/>
        <w:rPr>
          <w:rFonts w:ascii="Arial" w:eastAsia="Aptos" w:hAnsi="Arial" w:cs="Arial"/>
          <w:color w:val="212529"/>
          <w:sz w:val="18"/>
          <w:szCs w:val="18"/>
          <w14:ligatures w14:val="standardContextual"/>
        </w:rPr>
      </w:pPr>
    </w:p>
    <w:p w14:paraId="0494E660" w14:textId="77777777" w:rsidR="00C878F0" w:rsidRPr="00C878F0" w:rsidRDefault="00C878F0" w:rsidP="00C878F0">
      <w:p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Why I’m suited for this role:</w:t>
      </w:r>
    </w:p>
    <w:p w14:paraId="5F56AB18" w14:textId="77777777" w:rsidR="00C878F0" w:rsidRPr="00C878F0" w:rsidRDefault="00C878F0" w:rsidP="00C878F0">
      <w:p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 xml:space="preserve">I understand how guidelines are drafted, reviewed, challenged and importantly implemented. Specifically, I served as Senior Topic Advisor to NICE for NG238, the CVD risk and lipids guidance, where I advised the Chair and NICE team through a complex, multi-stakeholder process that introduced the LDL &lt;2.0 mmol/L ambition for secondary prevention. I was also a NICE committee member for the hypertension guideline update, and an invited expert for the </w:t>
      </w:r>
      <w:proofErr w:type="spellStart"/>
      <w:r w:rsidRPr="00C878F0">
        <w:rPr>
          <w:rFonts w:ascii="Arial" w:eastAsia="Aptos" w:hAnsi="Arial" w:cs="Arial"/>
          <w:color w:val="212529"/>
          <w:sz w:val="18"/>
          <w:szCs w:val="18"/>
          <w14:ligatures w14:val="standardContextual"/>
        </w:rPr>
        <w:t>Icosapent</w:t>
      </w:r>
      <w:proofErr w:type="spellEnd"/>
      <w:r w:rsidRPr="00C878F0">
        <w:rPr>
          <w:rFonts w:ascii="Arial" w:eastAsia="Aptos" w:hAnsi="Arial" w:cs="Arial"/>
          <w:color w:val="212529"/>
          <w:sz w:val="18"/>
          <w:szCs w:val="18"/>
          <w14:ligatures w14:val="standardContextual"/>
        </w:rPr>
        <w:t>-ethyl Health Technology appraisal. I am therefore very familiar with NICE guidance and the health economics approaches used. Of note, I was also nominated by the BCS to serve as the UK expert reviewer for the ESC 2019 dyslipidaemia and 2021 CVD prevention guidelines and am comfortable with committee work nationally and internationally. I have recently, for example, contributed to international consensus documents for the ESC and AHA on polygenic risk scores and biobank standardisation.</w:t>
      </w:r>
    </w:p>
    <w:p w14:paraId="1AEE96BB" w14:textId="77777777" w:rsidR="00C878F0" w:rsidRPr="00C878F0" w:rsidRDefault="00C878F0" w:rsidP="00C878F0">
      <w:pPr>
        <w:shd w:val="clear" w:color="auto" w:fill="FFFFFF"/>
        <w:spacing w:after="240" w:line="240" w:lineRule="auto"/>
        <w:rPr>
          <w:rFonts w:ascii="Arial" w:eastAsia="Aptos" w:hAnsi="Arial" w:cs="Arial"/>
          <w:color w:val="212529"/>
          <w:sz w:val="18"/>
          <w:szCs w:val="18"/>
          <w14:ligatures w14:val="standardContextual"/>
        </w:rPr>
      </w:pPr>
      <w:r w:rsidRPr="00C878F0">
        <w:rPr>
          <w:rFonts w:ascii="Arial" w:eastAsia="Aptos" w:hAnsi="Arial" w:cs="Arial"/>
          <w:color w:val="212529"/>
          <w:sz w:val="18"/>
          <w:szCs w:val="18"/>
          <w14:ligatures w14:val="standardContextual"/>
        </w:rPr>
        <w:t>I am ready to make a meaningful contribution to the society and would be grateful for your vote.</w:t>
      </w:r>
    </w:p>
    <w:p w14:paraId="0D0B940D" w14:textId="77777777" w:rsidR="00B83C82" w:rsidRDefault="00B83C82" w:rsidP="00C878F0">
      <w:pPr>
        <w:shd w:val="clear" w:color="auto" w:fill="FFFFFF"/>
        <w:spacing w:after="240" w:line="240" w:lineRule="auto"/>
        <w:rPr>
          <w:rFonts w:ascii="Arial" w:eastAsia="Arial" w:hAnsi="Arial" w:cs="Arial"/>
        </w:rPr>
      </w:pPr>
    </w:p>
    <w:sectPr w:rsidR="00B83C8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003B" w14:textId="77777777" w:rsidR="00AF7599" w:rsidRDefault="00AF7599" w:rsidP="00AB64CD">
      <w:pPr>
        <w:spacing w:after="0" w:line="240" w:lineRule="auto"/>
      </w:pPr>
      <w:r>
        <w:separator/>
      </w:r>
    </w:p>
  </w:endnote>
  <w:endnote w:type="continuationSeparator" w:id="0">
    <w:p w14:paraId="31D340D5" w14:textId="77777777" w:rsidR="00AF7599" w:rsidRDefault="00AF7599" w:rsidP="00AB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DED5" w14:textId="77777777" w:rsidR="00AF7599" w:rsidRDefault="00AF7599" w:rsidP="00AB64CD">
      <w:pPr>
        <w:spacing w:after="0" w:line="240" w:lineRule="auto"/>
      </w:pPr>
      <w:r>
        <w:separator/>
      </w:r>
    </w:p>
  </w:footnote>
  <w:footnote w:type="continuationSeparator" w:id="0">
    <w:p w14:paraId="0BAA216F" w14:textId="77777777" w:rsidR="00AF7599" w:rsidRDefault="00AF7599" w:rsidP="00AB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5164F" w:rsidRDefault="0055164F" w:rsidP="00AB64CD">
    <w:pPr>
      <w:pStyle w:val="Header"/>
      <w:jc w:val="center"/>
      <w:rPr>
        <w:noProof/>
        <w:lang w:val="en-US"/>
      </w:rPr>
    </w:pPr>
    <w:r w:rsidRPr="0055164F">
      <w:rPr>
        <w:noProof/>
        <w:lang w:val="en-US"/>
      </w:rPr>
      <w:drawing>
        <wp:inline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w14:paraId="60061E4C" w14:textId="77777777" w:rsidR="00AB64CD" w:rsidRPr="00AB64CD" w:rsidRDefault="00AB64CD" w:rsidP="00551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26684"/>
    <w:multiLevelType w:val="hybridMultilevel"/>
    <w:tmpl w:val="3DCAC074"/>
    <w:lvl w:ilvl="0" w:tplc="D2D00536">
      <w:start w:val="1"/>
      <w:numFmt w:val="decimal"/>
      <w:lvlText w:val="%1."/>
      <w:lvlJc w:val="left"/>
      <w:pPr>
        <w:ind w:left="720" w:hanging="360"/>
      </w:pPr>
    </w:lvl>
    <w:lvl w:ilvl="1" w:tplc="683400B8">
      <w:start w:val="1"/>
      <w:numFmt w:val="lowerLetter"/>
      <w:lvlText w:val="%2."/>
      <w:lvlJc w:val="left"/>
      <w:pPr>
        <w:ind w:left="1440" w:hanging="360"/>
      </w:pPr>
    </w:lvl>
    <w:lvl w:ilvl="2" w:tplc="0DC80E78">
      <w:start w:val="1"/>
      <w:numFmt w:val="lowerRoman"/>
      <w:lvlText w:val="%3."/>
      <w:lvlJc w:val="right"/>
      <w:pPr>
        <w:ind w:left="2160" w:hanging="180"/>
      </w:pPr>
    </w:lvl>
    <w:lvl w:ilvl="3" w:tplc="776E3CB8">
      <w:start w:val="1"/>
      <w:numFmt w:val="decimal"/>
      <w:lvlText w:val="%4."/>
      <w:lvlJc w:val="left"/>
      <w:pPr>
        <w:ind w:left="2880" w:hanging="360"/>
      </w:pPr>
    </w:lvl>
    <w:lvl w:ilvl="4" w:tplc="E20C9F82">
      <w:start w:val="1"/>
      <w:numFmt w:val="lowerLetter"/>
      <w:lvlText w:val="%5."/>
      <w:lvlJc w:val="left"/>
      <w:pPr>
        <w:ind w:left="3600" w:hanging="360"/>
      </w:pPr>
    </w:lvl>
    <w:lvl w:ilvl="5" w:tplc="C63092FA">
      <w:start w:val="1"/>
      <w:numFmt w:val="lowerRoman"/>
      <w:lvlText w:val="%6."/>
      <w:lvlJc w:val="right"/>
      <w:pPr>
        <w:ind w:left="4320" w:hanging="180"/>
      </w:pPr>
    </w:lvl>
    <w:lvl w:ilvl="6" w:tplc="16F405FA">
      <w:start w:val="1"/>
      <w:numFmt w:val="decimal"/>
      <w:lvlText w:val="%7."/>
      <w:lvlJc w:val="left"/>
      <w:pPr>
        <w:ind w:left="5040" w:hanging="360"/>
      </w:pPr>
    </w:lvl>
    <w:lvl w:ilvl="7" w:tplc="C7A22948">
      <w:start w:val="1"/>
      <w:numFmt w:val="lowerLetter"/>
      <w:lvlText w:val="%8."/>
      <w:lvlJc w:val="left"/>
      <w:pPr>
        <w:ind w:left="5760" w:hanging="360"/>
      </w:pPr>
    </w:lvl>
    <w:lvl w:ilvl="8" w:tplc="3E103F18">
      <w:start w:val="1"/>
      <w:numFmt w:val="lowerRoman"/>
      <w:lvlText w:val="%9."/>
      <w:lvlJc w:val="right"/>
      <w:pPr>
        <w:ind w:left="6480" w:hanging="180"/>
      </w:pPr>
    </w:lvl>
  </w:abstractNum>
  <w:num w:numId="1" w16cid:durableId="66994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159DC"/>
    <w:rsid w:val="000B0EA6"/>
    <w:rsid w:val="000C2040"/>
    <w:rsid w:val="00244145"/>
    <w:rsid w:val="002959F8"/>
    <w:rsid w:val="003E27C5"/>
    <w:rsid w:val="003E36BD"/>
    <w:rsid w:val="00432589"/>
    <w:rsid w:val="0055164F"/>
    <w:rsid w:val="005C3BC4"/>
    <w:rsid w:val="00612AFE"/>
    <w:rsid w:val="006327E5"/>
    <w:rsid w:val="00803EFE"/>
    <w:rsid w:val="008A587D"/>
    <w:rsid w:val="0093004A"/>
    <w:rsid w:val="00976B6B"/>
    <w:rsid w:val="00AB64CD"/>
    <w:rsid w:val="00AF7599"/>
    <w:rsid w:val="00B83C82"/>
    <w:rsid w:val="00C607E8"/>
    <w:rsid w:val="00C80ED3"/>
    <w:rsid w:val="00C878F0"/>
    <w:rsid w:val="00D75987"/>
    <w:rsid w:val="00DA5B30"/>
    <w:rsid w:val="00E06C8F"/>
    <w:rsid w:val="00EA656C"/>
    <w:rsid w:val="00FE0C27"/>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B787-B9B4-4FCF-82E4-74BE5FE0685F}">
  <ds:schemaRefs>
    <ds:schemaRef ds:uri="http://schemas.microsoft.com/office/2006/metadata/properties"/>
    <ds:schemaRef ds:uri="http://schemas.microsoft.com/office/infopath/2007/PartnerControls"/>
    <ds:schemaRef ds:uri="57475ada-f29b-4128-9405-530df6822898"/>
    <ds:schemaRef ds:uri="afd6042c-eb64-4ee4-a1dc-fd9a695a25c3"/>
  </ds:schemaRefs>
</ds:datastoreItem>
</file>

<file path=customXml/itemProps2.xml><?xml version="1.0" encoding="utf-8"?>
<ds:datastoreItem xmlns:ds="http://schemas.openxmlformats.org/officeDocument/2006/customXml" ds:itemID="{F40BAB37-899B-4BF3-884F-720AC7C55005}">
  <ds:schemaRefs>
    <ds:schemaRef ds:uri="http://schemas.microsoft.com/sharepoint/v3/contenttype/forms"/>
  </ds:schemaRefs>
</ds:datastoreItem>
</file>

<file path=customXml/itemProps3.xml><?xml version="1.0" encoding="utf-8"?>
<ds:datastoreItem xmlns:ds="http://schemas.openxmlformats.org/officeDocument/2006/customXml" ds:itemID="{3198014B-5CC1-4A23-BFBB-BDA18971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042c-eb64-4ee4-a1dc-fd9a695a25c3"/>
    <ds:schemaRef ds:uri="57475ada-f29b-4128-9405-530df682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2356</Characters>
  <Application>Microsoft Office Word</Application>
  <DocSecurity>0</DocSecurity>
  <Lines>44</Lines>
  <Paragraphs>13</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Axton</dc:creator>
  <cp:keywords/>
  <dc:description/>
  <cp:lastModifiedBy>Paula Geanau</cp:lastModifiedBy>
  <cp:revision>3</cp:revision>
  <dcterms:created xsi:type="dcterms:W3CDTF">2026-06-08T14:31:00Z</dcterms:created>
  <dcterms:modified xsi:type="dcterms:W3CDTF">2026-06-08T14:32:00Z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4" name="docLang">
    <vt:lpwstr>en</vt:lpwstr>
  </property>
</Properties>
</file>